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8B" w:rsidRDefault="006E367B" w:rsidP="006E367B">
      <w:pPr>
        <w:contextualSpacing/>
        <w:jc w:val="center"/>
        <w:rPr>
          <w:sz w:val="28"/>
        </w:rPr>
      </w:pPr>
      <w:r>
        <w:rPr>
          <w:sz w:val="28"/>
        </w:rPr>
        <w:t>Daňové výdavky podľa zákona o dani z príjmov</w:t>
      </w:r>
    </w:p>
    <w:p w:rsidR="006E367B" w:rsidRDefault="006E367B" w:rsidP="006E367B">
      <w:pPr>
        <w:contextualSpacing/>
      </w:pPr>
    </w:p>
    <w:p w:rsidR="006E367B" w:rsidRDefault="006E367B" w:rsidP="006E367B">
      <w:pPr>
        <w:contextualSpacing/>
      </w:pPr>
      <w:r>
        <w:t>Zákon o dani z príjmov pracuje len s pojmom výdavok.</w:t>
      </w:r>
    </w:p>
    <w:p w:rsidR="006E367B" w:rsidRDefault="006E367B" w:rsidP="006E367B">
      <w:pPr>
        <w:contextualSpacing/>
      </w:pPr>
      <w:r>
        <w:t>Pod týmto pojmom rozumieme:</w:t>
      </w:r>
    </w:p>
    <w:p w:rsidR="006E367B" w:rsidRDefault="006E367B" w:rsidP="006E367B">
      <w:pPr>
        <w:contextualSpacing/>
      </w:pPr>
      <w:r>
        <w:t>-výdavky uplatňované v jednoduchom účtovníctve ale aj náklady uplatňované v podvojnom účtovníctve.</w:t>
      </w:r>
    </w:p>
    <w:p w:rsidR="006E367B" w:rsidRDefault="006E367B" w:rsidP="006E367B">
      <w:pPr>
        <w:contextualSpacing/>
      </w:pPr>
    </w:p>
    <w:p w:rsidR="006E367B" w:rsidRDefault="006E367B" w:rsidP="006E367B">
      <w:pPr>
        <w:contextualSpacing/>
        <w:rPr>
          <w:rStyle w:val="apple-style-span"/>
          <w:color w:val="000000"/>
          <w:szCs w:val="20"/>
        </w:rPr>
      </w:pPr>
      <w:r>
        <w:rPr>
          <w:rStyle w:val="apple-style-span"/>
          <w:color w:val="000000"/>
          <w:szCs w:val="20"/>
        </w:rPr>
        <w:t>D</w:t>
      </w:r>
      <w:r w:rsidRPr="006E367B">
        <w:rPr>
          <w:rStyle w:val="apple-style-span"/>
          <w:color w:val="000000"/>
          <w:szCs w:val="20"/>
        </w:rPr>
        <w:t>aňovým výdavkom</w:t>
      </w:r>
      <w:r>
        <w:rPr>
          <w:rStyle w:val="apple-style-span"/>
          <w:color w:val="000000"/>
          <w:szCs w:val="20"/>
        </w:rPr>
        <w:t xml:space="preserve"> sa rozumie</w:t>
      </w:r>
      <w:r w:rsidRPr="006E367B">
        <w:rPr>
          <w:rStyle w:val="apple-style-span"/>
          <w:color w:val="000000"/>
          <w:szCs w:val="20"/>
        </w:rPr>
        <w:t xml:space="preserve"> výdavok (náklad) na dosiahnutie, zabezpečenie a udržanie príjmov preukázateľne vynaložený daňovn</w:t>
      </w:r>
      <w:r w:rsidR="00033A42">
        <w:rPr>
          <w:rStyle w:val="apple-style-span"/>
          <w:color w:val="000000"/>
          <w:szCs w:val="20"/>
        </w:rPr>
        <w:t>íkom, zaúčtovaný v účtovníctve</w:t>
      </w:r>
      <w:r w:rsidRPr="006E367B">
        <w:rPr>
          <w:rStyle w:val="apple-style-span"/>
          <w:color w:val="000000"/>
          <w:szCs w:val="20"/>
        </w:rPr>
        <w:t xml:space="preserve"> daňovníka alebo zaevidovaný v evidencii daňovníka</w:t>
      </w:r>
      <w:r w:rsidR="00033A42">
        <w:rPr>
          <w:rStyle w:val="apple-style-span"/>
          <w:color w:val="000000"/>
          <w:szCs w:val="20"/>
        </w:rPr>
        <w:t>.</w:t>
      </w:r>
    </w:p>
    <w:p w:rsidR="00033A42" w:rsidRDefault="00033A42" w:rsidP="006E367B">
      <w:pPr>
        <w:contextualSpacing/>
        <w:rPr>
          <w:sz w:val="24"/>
        </w:rPr>
      </w:pPr>
    </w:p>
    <w:p w:rsidR="00022792" w:rsidRDefault="00022792" w:rsidP="006E367B">
      <w:pPr>
        <w:contextualSpacing/>
        <w:rPr>
          <w:sz w:val="24"/>
        </w:rPr>
      </w:pPr>
      <w:r>
        <w:rPr>
          <w:sz w:val="24"/>
        </w:rPr>
        <w:t xml:space="preserve">Percentuálne výdavky </w:t>
      </w:r>
    </w:p>
    <w:p w:rsidR="00022792" w:rsidRDefault="00022792" w:rsidP="006E367B">
      <w:pPr>
        <w:contextualSpacing/>
        <w:rPr>
          <w:sz w:val="24"/>
        </w:rPr>
      </w:pPr>
      <w:r>
        <w:rPr>
          <w:sz w:val="24"/>
        </w:rPr>
        <w:t>môžu si ich uplatniť len FO a to :</w:t>
      </w:r>
    </w:p>
    <w:p w:rsidR="00022792" w:rsidRDefault="00022792" w:rsidP="00022792">
      <w:pPr>
        <w:pStyle w:val="Odsekzoznamu"/>
        <w:numPr>
          <w:ilvl w:val="0"/>
          <w:numId w:val="3"/>
        </w:numPr>
        <w:rPr>
          <w:sz w:val="24"/>
        </w:rPr>
      </w:pPr>
      <w:r>
        <w:rPr>
          <w:sz w:val="24"/>
        </w:rPr>
        <w:t>pri príjmoch z podnikania z inej samostatnej zárobkovej činnosti a z prenájmu nehnuteľností a to vo výške 40 % zo sumy zdaniteľných príjmov.</w:t>
      </w:r>
    </w:p>
    <w:p w:rsidR="00022792" w:rsidRDefault="00D60D2C" w:rsidP="00022792">
      <w:pPr>
        <w:pStyle w:val="Odsekzoznamu"/>
        <w:numPr>
          <w:ilvl w:val="0"/>
          <w:numId w:val="3"/>
        </w:numPr>
        <w:rPr>
          <w:sz w:val="24"/>
        </w:rPr>
      </w:pPr>
      <w:r>
        <w:rPr>
          <w:sz w:val="24"/>
        </w:rPr>
        <w:t>pri ostatných príjmoch z príležitostnej poľnohospodárskej výroby, z lesného a vodného hospodárstva to vo výške 25 % zo sumy zdaniteľných príjmov.</w:t>
      </w:r>
    </w:p>
    <w:p w:rsidR="00D60D2C" w:rsidRDefault="00D60D2C" w:rsidP="00D60D2C">
      <w:pPr>
        <w:contextualSpacing/>
        <w:rPr>
          <w:sz w:val="24"/>
        </w:rPr>
      </w:pPr>
      <w:r>
        <w:rPr>
          <w:sz w:val="24"/>
        </w:rPr>
        <w:t>Preukázateľné výdavky</w:t>
      </w:r>
    </w:p>
    <w:p w:rsidR="00D60D2C" w:rsidRDefault="00D60D2C" w:rsidP="00D60D2C">
      <w:pPr>
        <w:contextualSpacing/>
        <w:rPr>
          <w:sz w:val="24"/>
        </w:rPr>
      </w:pPr>
      <w:r>
        <w:rPr>
          <w:sz w:val="24"/>
        </w:rPr>
        <w:t>môžu si ich uplatniť aj FO aj PO</w:t>
      </w:r>
    </w:p>
    <w:p w:rsidR="00D60D2C" w:rsidRDefault="00D60D2C" w:rsidP="00D60D2C">
      <w:pPr>
        <w:contextualSpacing/>
        <w:rPr>
          <w:sz w:val="24"/>
        </w:rPr>
      </w:pPr>
      <w:r>
        <w:rPr>
          <w:sz w:val="24"/>
        </w:rPr>
        <w:t xml:space="preserve">FO, ktoré sa rozhodli uplatňovať preukázateľné výdavky musia viesť jednoduché alebo podvojné </w:t>
      </w:r>
      <w:proofErr w:type="spellStart"/>
      <w:r>
        <w:rPr>
          <w:sz w:val="24"/>
        </w:rPr>
        <w:t>účt</w:t>
      </w:r>
      <w:proofErr w:type="spellEnd"/>
      <w:r>
        <w:rPr>
          <w:sz w:val="24"/>
        </w:rPr>
        <w:t>.</w:t>
      </w:r>
    </w:p>
    <w:p w:rsidR="00D60D2C" w:rsidRDefault="00D60D2C" w:rsidP="00D60D2C">
      <w:pPr>
        <w:contextualSpacing/>
        <w:rPr>
          <w:sz w:val="24"/>
        </w:rPr>
      </w:pPr>
      <w:r>
        <w:rPr>
          <w:sz w:val="24"/>
        </w:rPr>
        <w:t>PO môžu pracovať len s preukázateľnými výdavkami a viesť účtovníctvo.</w:t>
      </w:r>
    </w:p>
    <w:p w:rsidR="00D60D2C" w:rsidRDefault="00D60D2C" w:rsidP="00D60D2C">
      <w:pPr>
        <w:contextualSpacing/>
        <w:rPr>
          <w:sz w:val="24"/>
        </w:rPr>
      </w:pPr>
      <w:r>
        <w:rPr>
          <w:sz w:val="24"/>
        </w:rPr>
        <w:t>Preukázateľné výdavky sa môžu uplatniť len po splnení týchto pravidiel:</w:t>
      </w:r>
    </w:p>
    <w:p w:rsidR="00D60D2C" w:rsidRDefault="00D60D2C" w:rsidP="00D60D2C">
      <w:pPr>
        <w:pStyle w:val="Odsekzoznamu"/>
        <w:numPr>
          <w:ilvl w:val="0"/>
          <w:numId w:val="4"/>
        </w:numPr>
        <w:rPr>
          <w:sz w:val="24"/>
        </w:rPr>
      </w:pPr>
      <w:r>
        <w:rPr>
          <w:sz w:val="24"/>
        </w:rPr>
        <w:t>že sú to výdavky na dosiahnutie, zabezpečenie a udržanie príjmov- sú to výdavky, ktoré priamo alebo nepriamo súvisia so zdaniteľnými príjmami,</w:t>
      </w:r>
    </w:p>
    <w:p w:rsidR="00D60D2C" w:rsidRDefault="00D60D2C" w:rsidP="00D60D2C">
      <w:pPr>
        <w:pStyle w:val="Odsekzoznamu"/>
        <w:numPr>
          <w:ilvl w:val="0"/>
          <w:numId w:val="4"/>
        </w:numPr>
        <w:rPr>
          <w:sz w:val="24"/>
        </w:rPr>
      </w:pPr>
      <w:r>
        <w:rPr>
          <w:sz w:val="24"/>
        </w:rPr>
        <w:t>musí ísť o preukázateľný výdavok- daňový výdavok musí byť preukázateľný dokladom (výpisom z el. pokladnice, faktúrou, kúpnou zmluvou, VBÚ, ...). V prípade, že daňovník nevie vydokladovať výdavok alebo je doklad nečitateľný, pochybný, výdavok sa daňovo neuzná,</w:t>
      </w:r>
    </w:p>
    <w:p w:rsidR="00D60D2C" w:rsidRDefault="00D60D2C" w:rsidP="00D60D2C">
      <w:pPr>
        <w:pStyle w:val="Odsekzoznamu"/>
        <w:numPr>
          <w:ilvl w:val="0"/>
          <w:numId w:val="4"/>
        </w:numPr>
        <w:rPr>
          <w:sz w:val="24"/>
        </w:rPr>
      </w:pPr>
      <w:r>
        <w:rPr>
          <w:sz w:val="24"/>
        </w:rPr>
        <w:t>výdavok musí byť zaúčtovaný v účtovníctve.</w:t>
      </w:r>
    </w:p>
    <w:p w:rsidR="00D60D2C" w:rsidRDefault="00D60D2C" w:rsidP="00D60D2C">
      <w:pPr>
        <w:contextualSpacing/>
        <w:rPr>
          <w:sz w:val="24"/>
        </w:rPr>
      </w:pPr>
      <w:r>
        <w:rPr>
          <w:sz w:val="24"/>
        </w:rPr>
        <w:t>Zákon o dani z príjmov podrobne vymenúva výdavky, ktoré:</w:t>
      </w:r>
    </w:p>
    <w:p w:rsidR="00D60D2C" w:rsidRDefault="00D60D2C" w:rsidP="00D60D2C">
      <w:pPr>
        <w:pStyle w:val="Odsekzoznamu"/>
        <w:numPr>
          <w:ilvl w:val="0"/>
          <w:numId w:val="4"/>
        </w:numPr>
        <w:rPr>
          <w:sz w:val="24"/>
        </w:rPr>
      </w:pPr>
      <w:r>
        <w:rPr>
          <w:sz w:val="24"/>
        </w:rPr>
        <w:t>budú daňovo uznané až na základe splnenia ďalších podmienok,</w:t>
      </w:r>
    </w:p>
    <w:p w:rsidR="00D60D2C" w:rsidRDefault="00D60D2C" w:rsidP="00D60D2C">
      <w:pPr>
        <w:pStyle w:val="Odsekzoznamu"/>
        <w:numPr>
          <w:ilvl w:val="0"/>
          <w:numId w:val="4"/>
        </w:numPr>
        <w:rPr>
          <w:sz w:val="24"/>
        </w:rPr>
      </w:pPr>
      <w:r>
        <w:rPr>
          <w:sz w:val="24"/>
        </w:rPr>
        <w:t>nie sú vôbec daňovo uznané.</w:t>
      </w:r>
    </w:p>
    <w:p w:rsidR="00D60D2C" w:rsidRDefault="00D60D2C" w:rsidP="00D60D2C">
      <w:pPr>
        <w:contextualSpacing/>
        <w:rPr>
          <w:sz w:val="24"/>
        </w:rPr>
      </w:pPr>
      <w:r>
        <w:rPr>
          <w:sz w:val="24"/>
        </w:rPr>
        <w:t>Výdavky daňovo uznané po splnení ďalších podmienok</w:t>
      </w:r>
    </w:p>
    <w:p w:rsidR="00D60D2C" w:rsidRDefault="00D60D2C" w:rsidP="00D60D2C">
      <w:pPr>
        <w:pStyle w:val="Odsekzoznamu"/>
        <w:numPr>
          <w:ilvl w:val="0"/>
          <w:numId w:val="5"/>
        </w:numPr>
        <w:rPr>
          <w:sz w:val="24"/>
        </w:rPr>
      </w:pPr>
      <w:r>
        <w:rPr>
          <w:sz w:val="24"/>
        </w:rPr>
        <w:t>ak vynaloženie výdavku limituje daňovníkovi iná právna norma, možno zahrnúť tento výdavok najviac do výšky tohto limitu.</w:t>
      </w:r>
      <w:r w:rsidR="003702B3">
        <w:rPr>
          <w:sz w:val="24"/>
        </w:rPr>
        <w:t xml:space="preserve"> Napr. </w:t>
      </w:r>
      <w:proofErr w:type="spellStart"/>
      <w:r w:rsidR="003702B3">
        <w:rPr>
          <w:sz w:val="24"/>
        </w:rPr>
        <w:t>konces</w:t>
      </w:r>
      <w:proofErr w:type="spellEnd"/>
      <w:r w:rsidR="003702B3">
        <w:rPr>
          <w:sz w:val="24"/>
        </w:rPr>
        <w:t>. poplatky, cestovné náhrady, výdavky na rekvalifikáciu, náhrada príjmu pri dočasnej neschopnosti zamestnancov, zdravotné a soc. poistenie ktoré platí zamestnávateľ za zamestnancov.</w:t>
      </w:r>
    </w:p>
    <w:p w:rsidR="003702B3" w:rsidRDefault="003702B3" w:rsidP="00D60D2C">
      <w:pPr>
        <w:pStyle w:val="Odsekzoznamu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ak vynaložený výdavok musí splniť ďalšie podmienky, ktoré určuje samotný zákon o dani z príjmov, daňovo sa uzná až po splnení týchto podmienok a to v plnej výške alebo len vo výške stanoveného limitu. Napr. cestovné výdavky a výdavky na </w:t>
      </w:r>
      <w:r>
        <w:rPr>
          <w:sz w:val="24"/>
        </w:rPr>
        <w:lastRenderedPageBreak/>
        <w:t xml:space="preserve">stravovanie daňovníkov a to </w:t>
      </w:r>
      <w:r w:rsidR="00A3734A">
        <w:rPr>
          <w:sz w:val="24"/>
        </w:rPr>
        <w:t>konk</w:t>
      </w:r>
      <w:r>
        <w:rPr>
          <w:sz w:val="24"/>
        </w:rPr>
        <w:t>rétne FO ktoré majú príjmy z podnikania a z inej samostatnej zárobkovej činnosti, výdavky na reklamu, výdavky na spotrebované pohonné látky, odpisy dlhodobého majetku s pod.</w:t>
      </w:r>
    </w:p>
    <w:p w:rsidR="003702B3" w:rsidRDefault="003702B3" w:rsidP="00D60D2C">
      <w:pPr>
        <w:pStyle w:val="Odsekzoznamu"/>
        <w:numPr>
          <w:ilvl w:val="0"/>
          <w:numId w:val="5"/>
        </w:numPr>
        <w:rPr>
          <w:sz w:val="24"/>
        </w:rPr>
      </w:pPr>
      <w:r>
        <w:rPr>
          <w:sz w:val="24"/>
        </w:rPr>
        <w:t>ak daňová uznateľnosť výdavku je viazaná na splnenie podmienky zaplatenia výdavku uzná sa do daňových výdavkov v tom zdaňovacom období v ktorom bola zrealizovaná jeho úhrada. napr. zmluvné pokuty, úroky a poplatky z omeškania, nájomné a provízia poskytnutá FO.</w:t>
      </w:r>
    </w:p>
    <w:p w:rsidR="003702B3" w:rsidRDefault="003702B3" w:rsidP="003702B3">
      <w:pPr>
        <w:contextualSpacing/>
        <w:rPr>
          <w:sz w:val="24"/>
        </w:rPr>
      </w:pPr>
      <w:r>
        <w:rPr>
          <w:sz w:val="24"/>
        </w:rPr>
        <w:t>Daňovo neuznané výdavky</w:t>
      </w:r>
    </w:p>
    <w:p w:rsidR="003702B3" w:rsidRDefault="003702B3" w:rsidP="003702B3">
      <w:pPr>
        <w:contextualSpacing/>
        <w:rPr>
          <w:sz w:val="24"/>
        </w:rPr>
      </w:pPr>
      <w:r>
        <w:rPr>
          <w:sz w:val="24"/>
        </w:rPr>
        <w:t>patria sem všetky výdavky, ktoré:</w:t>
      </w:r>
    </w:p>
    <w:p w:rsidR="003702B3" w:rsidRDefault="003702B3" w:rsidP="003702B3">
      <w:pPr>
        <w:pStyle w:val="Odsekzoznamu"/>
        <w:numPr>
          <w:ilvl w:val="0"/>
          <w:numId w:val="6"/>
        </w:numPr>
        <w:rPr>
          <w:sz w:val="24"/>
        </w:rPr>
      </w:pPr>
      <w:r>
        <w:rPr>
          <w:sz w:val="24"/>
        </w:rPr>
        <w:t>negujú základné pravidlo v akomkoľvek bode,</w:t>
      </w:r>
    </w:p>
    <w:p w:rsidR="003702B3" w:rsidRDefault="003702B3" w:rsidP="003702B3">
      <w:pPr>
        <w:pStyle w:val="Odsekzoznamu"/>
        <w:numPr>
          <w:ilvl w:val="0"/>
          <w:numId w:val="6"/>
        </w:numPr>
        <w:rPr>
          <w:sz w:val="24"/>
        </w:rPr>
      </w:pPr>
      <w:r>
        <w:rPr>
          <w:sz w:val="24"/>
        </w:rPr>
        <w:t>nesplnili ďalšie zákonom požadované podmienky,</w:t>
      </w:r>
    </w:p>
    <w:p w:rsidR="003702B3" w:rsidRDefault="00A3734A" w:rsidP="003702B3">
      <w:pPr>
        <w:pStyle w:val="Odsekzoznamu"/>
        <w:numPr>
          <w:ilvl w:val="0"/>
          <w:numId w:val="6"/>
        </w:numPr>
        <w:rPr>
          <w:sz w:val="24"/>
        </w:rPr>
      </w:pPr>
      <w:r>
        <w:rPr>
          <w:sz w:val="24"/>
        </w:rPr>
        <w:t>presiahli zákonom povolený limit.</w:t>
      </w:r>
    </w:p>
    <w:p w:rsidR="00A3734A" w:rsidRDefault="00A3734A" w:rsidP="00A3734A">
      <w:pPr>
        <w:rPr>
          <w:sz w:val="24"/>
        </w:rPr>
      </w:pPr>
      <w:r>
        <w:rPr>
          <w:sz w:val="24"/>
        </w:rPr>
        <w:t>Popri tejto skupine nedaňových výdavkov existujú aj ďalšie, ktoré zákon neuznáva aj napriek tomu, že splnili základné pravidlo. Ide napr. o výdavky:</w:t>
      </w:r>
    </w:p>
    <w:p w:rsidR="00A3734A" w:rsidRDefault="00A3734A" w:rsidP="00A3734A">
      <w:pPr>
        <w:pStyle w:val="Odsekzoznamu"/>
        <w:numPr>
          <w:ilvl w:val="0"/>
          <w:numId w:val="8"/>
        </w:numPr>
        <w:rPr>
          <w:sz w:val="24"/>
        </w:rPr>
      </w:pPr>
      <w:r>
        <w:rPr>
          <w:sz w:val="24"/>
        </w:rPr>
        <w:t>výdavky na obstaranie DM,</w:t>
      </w:r>
    </w:p>
    <w:p w:rsidR="00A3734A" w:rsidRDefault="00A3734A" w:rsidP="00A3734A">
      <w:pPr>
        <w:pStyle w:val="Odsekzoznamu"/>
        <w:numPr>
          <w:ilvl w:val="0"/>
          <w:numId w:val="8"/>
        </w:numPr>
        <w:rPr>
          <w:sz w:val="24"/>
        </w:rPr>
      </w:pPr>
      <w:r>
        <w:rPr>
          <w:sz w:val="24"/>
        </w:rPr>
        <w:t>výdavky na reprezentáciu a osobné spotrebu- ale daňovým výdavkom sú reklamné predmety označené obchodným menom alebo ochrannou známkou v hodnote neprevyšujúcej 16,60 € na 1 predmet,</w:t>
      </w:r>
    </w:p>
    <w:p w:rsidR="00A3734A" w:rsidRDefault="00A3734A" w:rsidP="00A3734A">
      <w:pPr>
        <w:pStyle w:val="Odsekzoznamu"/>
        <w:numPr>
          <w:ilvl w:val="0"/>
          <w:numId w:val="8"/>
        </w:numPr>
        <w:rPr>
          <w:sz w:val="24"/>
        </w:rPr>
      </w:pPr>
      <w:r>
        <w:rPr>
          <w:sz w:val="24"/>
        </w:rPr>
        <w:t>sankcie uložené štátnymi inštitúciami a zdravotnými poisťovňami,</w:t>
      </w:r>
    </w:p>
    <w:p w:rsidR="00A3734A" w:rsidRDefault="00A3734A" w:rsidP="00A3734A">
      <w:pPr>
        <w:pStyle w:val="Odsekzoznamu"/>
        <w:numPr>
          <w:ilvl w:val="0"/>
          <w:numId w:val="8"/>
        </w:numPr>
        <w:rPr>
          <w:sz w:val="24"/>
        </w:rPr>
      </w:pPr>
      <w:r>
        <w:rPr>
          <w:sz w:val="24"/>
        </w:rPr>
        <w:t>výdavky vynaložené na dosahovanie príjmov oslobodených od dane resp. príjmov ktoré nie sú základom dane</w:t>
      </w:r>
    </w:p>
    <w:p w:rsidR="00A3734A" w:rsidRDefault="00A3734A" w:rsidP="00A3734A">
      <w:pPr>
        <w:pStyle w:val="Odsekzoznamu"/>
        <w:numPr>
          <w:ilvl w:val="0"/>
          <w:numId w:val="8"/>
        </w:numPr>
        <w:rPr>
          <w:sz w:val="24"/>
        </w:rPr>
      </w:pPr>
      <w:r>
        <w:rPr>
          <w:sz w:val="24"/>
        </w:rPr>
        <w:t>poskytnuté dary,</w:t>
      </w:r>
    </w:p>
    <w:p w:rsidR="00A3734A" w:rsidRDefault="00A3734A" w:rsidP="00A3734A">
      <w:pPr>
        <w:pStyle w:val="Odsekzoznamu"/>
        <w:numPr>
          <w:ilvl w:val="0"/>
          <w:numId w:val="8"/>
        </w:numPr>
        <w:rPr>
          <w:sz w:val="24"/>
        </w:rPr>
      </w:pPr>
      <w:r>
        <w:rPr>
          <w:sz w:val="24"/>
        </w:rPr>
        <w:t>dane platené za iného daňovníka a daň z príjmov. a ďalšie výdavky podľa daňového zákona.</w:t>
      </w:r>
    </w:p>
    <w:p w:rsidR="00A3734A" w:rsidRDefault="00A3734A" w:rsidP="00A3734A">
      <w:pPr>
        <w:rPr>
          <w:sz w:val="24"/>
        </w:rPr>
      </w:pPr>
      <w:r>
        <w:rPr>
          <w:sz w:val="24"/>
        </w:rPr>
        <w:t>Vysvetlite prečo nie sú nasledovné výdavky daňovými výdavkami!</w:t>
      </w:r>
    </w:p>
    <w:p w:rsidR="00A3734A" w:rsidRDefault="00A3734A" w:rsidP="00A3734A">
      <w:pPr>
        <w:pStyle w:val="Odsekzoznamu"/>
        <w:numPr>
          <w:ilvl w:val="0"/>
          <w:numId w:val="9"/>
        </w:numPr>
        <w:rPr>
          <w:sz w:val="24"/>
        </w:rPr>
      </w:pPr>
      <w:r>
        <w:rPr>
          <w:sz w:val="24"/>
        </w:rPr>
        <w:t>výdavok 3000 € na obstaranie potravinárskeho stroja- lebo sú to výdavky na obstaranie DM, a ten sa odpisuje.</w:t>
      </w:r>
    </w:p>
    <w:p w:rsidR="00A3734A" w:rsidRDefault="00A3734A" w:rsidP="00A3734A">
      <w:pPr>
        <w:pStyle w:val="Odsekzoznamu"/>
        <w:numPr>
          <w:ilvl w:val="0"/>
          <w:numId w:val="9"/>
        </w:numPr>
        <w:rPr>
          <w:sz w:val="24"/>
        </w:rPr>
      </w:pPr>
      <w:r>
        <w:rPr>
          <w:sz w:val="24"/>
        </w:rPr>
        <w:t>drobný dar- poskytnuté dary nie sú výdavkom</w:t>
      </w:r>
    </w:p>
    <w:p w:rsidR="00A3734A" w:rsidRDefault="00A3734A" w:rsidP="00A3734A">
      <w:pPr>
        <w:pStyle w:val="Odsekzoznamu"/>
        <w:numPr>
          <w:ilvl w:val="0"/>
          <w:numId w:val="9"/>
        </w:numPr>
        <w:rPr>
          <w:sz w:val="24"/>
        </w:rPr>
      </w:pPr>
      <w:r>
        <w:rPr>
          <w:sz w:val="24"/>
        </w:rPr>
        <w:t>reklamný predmet neoznačený obchodným menom v hodnote 13 € - lebo nie je označený obchodným menom.</w:t>
      </w:r>
    </w:p>
    <w:p w:rsidR="00A3734A" w:rsidRDefault="00A3734A" w:rsidP="00A3734A">
      <w:pPr>
        <w:pStyle w:val="Odsekzoznamu"/>
        <w:numPr>
          <w:ilvl w:val="0"/>
          <w:numId w:val="9"/>
        </w:numPr>
        <w:rPr>
          <w:sz w:val="24"/>
        </w:rPr>
      </w:pPr>
      <w:r>
        <w:rPr>
          <w:sz w:val="24"/>
        </w:rPr>
        <w:t>cestovné vyplatené zamestnancovi nad limit zákona o </w:t>
      </w:r>
      <w:proofErr w:type="spellStart"/>
      <w:r>
        <w:rPr>
          <w:sz w:val="24"/>
        </w:rPr>
        <w:t>ces</w:t>
      </w:r>
      <w:proofErr w:type="spellEnd"/>
      <w:r>
        <w:rPr>
          <w:sz w:val="24"/>
        </w:rPr>
        <w:t>. náhradách- pretože výdavok na cestovné sa môže uplatniť len do limitu uvedeného v</w:t>
      </w:r>
      <w:r w:rsidR="00D4243B">
        <w:rPr>
          <w:sz w:val="24"/>
        </w:rPr>
        <w:t> zákone.</w:t>
      </w:r>
    </w:p>
    <w:p w:rsidR="00D4243B" w:rsidRPr="00A3734A" w:rsidRDefault="00D4243B" w:rsidP="00A3734A">
      <w:pPr>
        <w:pStyle w:val="Odsekzoznamu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vyplácaný podiel na zisku z akciovej spoločnosti- možno uplatniť </w:t>
      </w:r>
      <w:r>
        <w:rPr>
          <w:rStyle w:val="apple-style-span"/>
          <w:color w:val="000000"/>
          <w:szCs w:val="20"/>
        </w:rPr>
        <w:t xml:space="preserve">výdavky </w:t>
      </w:r>
      <w:r w:rsidRPr="00D4243B">
        <w:rPr>
          <w:rStyle w:val="apple-style-span"/>
          <w:color w:val="000000"/>
          <w:szCs w:val="20"/>
        </w:rPr>
        <w:t xml:space="preserve"> vo v</w:t>
      </w:r>
      <w:r>
        <w:rPr>
          <w:rStyle w:val="apple-style-span"/>
          <w:color w:val="000000"/>
          <w:szCs w:val="20"/>
        </w:rPr>
        <w:t xml:space="preserve">ýške úhrnu obstarávacích cien </w:t>
      </w:r>
      <w:r w:rsidRPr="00D4243B">
        <w:rPr>
          <w:rStyle w:val="apple-style-span"/>
          <w:color w:val="000000"/>
          <w:szCs w:val="20"/>
        </w:rPr>
        <w:t>akcií</w:t>
      </w:r>
    </w:p>
    <w:p w:rsidR="00A3734A" w:rsidRPr="00A3734A" w:rsidRDefault="00A3734A" w:rsidP="00A3734A">
      <w:pPr>
        <w:rPr>
          <w:sz w:val="24"/>
        </w:rPr>
      </w:pPr>
    </w:p>
    <w:p w:rsidR="003702B3" w:rsidRPr="003702B3" w:rsidRDefault="003702B3" w:rsidP="003702B3">
      <w:pPr>
        <w:rPr>
          <w:sz w:val="24"/>
        </w:rPr>
      </w:pPr>
    </w:p>
    <w:sectPr w:rsidR="003702B3" w:rsidRPr="003702B3" w:rsidSect="0081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D1A"/>
    <w:multiLevelType w:val="hybridMultilevel"/>
    <w:tmpl w:val="E996B5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166A"/>
    <w:multiLevelType w:val="hybridMultilevel"/>
    <w:tmpl w:val="4AA2BC5E"/>
    <w:lvl w:ilvl="0" w:tplc="016CC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D03C3"/>
    <w:multiLevelType w:val="hybridMultilevel"/>
    <w:tmpl w:val="E440FD0E"/>
    <w:lvl w:ilvl="0" w:tplc="016CC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11E52"/>
    <w:multiLevelType w:val="hybridMultilevel"/>
    <w:tmpl w:val="DC8221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03B4F"/>
    <w:multiLevelType w:val="hybridMultilevel"/>
    <w:tmpl w:val="14A8CB62"/>
    <w:lvl w:ilvl="0" w:tplc="19960D82">
      <w:start w:val="1"/>
      <w:numFmt w:val="decimal"/>
      <w:lvlText w:val="%1."/>
      <w:lvlJc w:val="left"/>
      <w:pPr>
        <w:ind w:left="720" w:hanging="360"/>
      </w:pPr>
      <w:rPr>
        <w:rFonts w:hint="default"/>
        <w:kern w:val="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83DAB"/>
    <w:multiLevelType w:val="hybridMultilevel"/>
    <w:tmpl w:val="890041D6"/>
    <w:lvl w:ilvl="0" w:tplc="11EE1816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4A253AD9"/>
    <w:multiLevelType w:val="hybridMultilevel"/>
    <w:tmpl w:val="98BA86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807DE"/>
    <w:multiLevelType w:val="hybridMultilevel"/>
    <w:tmpl w:val="2904C3DE"/>
    <w:lvl w:ilvl="0" w:tplc="A5C28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54097"/>
    <w:multiLevelType w:val="hybridMultilevel"/>
    <w:tmpl w:val="D5AEFCF4"/>
    <w:lvl w:ilvl="0" w:tplc="372CF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67B"/>
    <w:rsid w:val="00022792"/>
    <w:rsid w:val="00033A42"/>
    <w:rsid w:val="000C05AC"/>
    <w:rsid w:val="000D600C"/>
    <w:rsid w:val="001D3ED4"/>
    <w:rsid w:val="003702B3"/>
    <w:rsid w:val="003A065E"/>
    <w:rsid w:val="00477372"/>
    <w:rsid w:val="00697A56"/>
    <w:rsid w:val="006E367B"/>
    <w:rsid w:val="007D576A"/>
    <w:rsid w:val="00810C8B"/>
    <w:rsid w:val="00901875"/>
    <w:rsid w:val="009C557A"/>
    <w:rsid w:val="00A3734A"/>
    <w:rsid w:val="00A64C2B"/>
    <w:rsid w:val="00CD547B"/>
    <w:rsid w:val="00CF5764"/>
    <w:rsid w:val="00D10B63"/>
    <w:rsid w:val="00D2417A"/>
    <w:rsid w:val="00D26807"/>
    <w:rsid w:val="00D4243B"/>
    <w:rsid w:val="00D60D2C"/>
    <w:rsid w:val="00D74094"/>
    <w:rsid w:val="00E30851"/>
    <w:rsid w:val="00FB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4C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4C2B"/>
    <w:pPr>
      <w:ind w:left="720"/>
      <w:contextualSpacing/>
    </w:pPr>
  </w:style>
  <w:style w:type="character" w:customStyle="1" w:styleId="apple-style-span">
    <w:name w:val="apple-style-span"/>
    <w:basedOn w:val="Predvolenpsmoodseku"/>
    <w:rsid w:val="006E3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</dc:creator>
  <cp:keywords/>
  <dc:description/>
  <cp:lastModifiedBy>Mates</cp:lastModifiedBy>
  <cp:revision>2</cp:revision>
  <dcterms:created xsi:type="dcterms:W3CDTF">2011-05-12T09:16:00Z</dcterms:created>
  <dcterms:modified xsi:type="dcterms:W3CDTF">2011-05-12T10:43:00Z</dcterms:modified>
</cp:coreProperties>
</file>